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543307086615073"/>
        <w:jc w:val="center"/>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02">
      <w:pPr>
        <w:ind w:right="18.543307086615073"/>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WALES LACROSSE</w:t>
      </w:r>
    </w:p>
    <w:p w:rsidR="00000000" w:rsidDel="00000000" w:rsidP="00000000" w:rsidRDefault="00000000" w:rsidRPr="00000000" w14:paraId="00000003">
      <w:pPr>
        <w:ind w:right="18.543307086615073"/>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Intent to Train Form</w:t>
      </w:r>
    </w:p>
    <w:p w:rsidR="00000000" w:rsidDel="00000000" w:rsidP="00000000" w:rsidRDefault="00000000" w:rsidRPr="00000000" w14:paraId="00000004">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ind w:right="18.5433070866150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Anybody who is looking to arrange any lacrosse activities must fill in the form below and return it to Wales Lacrosse on the following email address:</w:t>
        <w:br w:type="textWrapping"/>
      </w:r>
    </w:p>
    <w:p w:rsidR="00000000" w:rsidDel="00000000" w:rsidP="00000000" w:rsidRDefault="00000000" w:rsidRPr="00000000" w14:paraId="00000009">
      <w:pPr>
        <w:ind w:right="1287"/>
        <w:jc w:val="both"/>
        <w:rPr>
          <w:rFonts w:ascii="Arial" w:cs="Arial" w:eastAsia="Arial" w:hAnsi="Arial"/>
          <w:sz w:val="24"/>
          <w:szCs w:val="24"/>
        </w:rPr>
      </w:pPr>
      <w:hyperlink r:id="rId6">
        <w:r w:rsidDel="00000000" w:rsidR="00000000" w:rsidRPr="00000000">
          <w:rPr>
            <w:rFonts w:ascii="Arial" w:cs="Arial" w:eastAsia="Arial" w:hAnsi="Arial"/>
            <w:color w:val="0000ff"/>
            <w:u w:val="single"/>
            <w:rtl w:val="0"/>
          </w:rPr>
          <w:t xml:space="preserve">covid19@welshlacrosse.co.uk</w:t>
        </w:r>
      </w:hyperlink>
      <w:r w:rsidDel="00000000" w:rsidR="00000000" w:rsidRPr="00000000">
        <w:rPr>
          <w:rtl w:val="0"/>
        </w:rPr>
      </w:r>
    </w:p>
    <w:p w:rsidR="00000000" w:rsidDel="00000000" w:rsidP="00000000" w:rsidRDefault="00000000" w:rsidRPr="00000000" w14:paraId="0000000A">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ind w:right="18.5433070866150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Managers/Coaches</w:t>
      </w:r>
      <w:r w:rsidDel="00000000" w:rsidR="00000000" w:rsidRPr="00000000">
        <w:rPr>
          <w:rFonts w:ascii="Arial" w:cs="Arial" w:eastAsia="Arial" w:hAnsi="Arial"/>
          <w:sz w:val="24"/>
          <w:szCs w:val="24"/>
          <w:rtl w:val="0"/>
        </w:rPr>
        <w:t xml:space="preserve"> are kindly reminded that this is a </w:t>
      </w:r>
      <w:r w:rsidDel="00000000" w:rsidR="00000000" w:rsidRPr="00000000">
        <w:rPr>
          <w:rFonts w:ascii="Arial" w:cs="Arial" w:eastAsia="Arial" w:hAnsi="Arial"/>
          <w:b w:val="1"/>
          <w:sz w:val="24"/>
          <w:szCs w:val="24"/>
          <w:rtl w:val="0"/>
        </w:rPr>
        <w:t xml:space="preserve">MANDATORY </w:t>
      </w:r>
      <w:r w:rsidDel="00000000" w:rsidR="00000000" w:rsidRPr="00000000">
        <w:rPr>
          <w:rFonts w:ascii="Arial" w:cs="Arial" w:eastAsia="Arial" w:hAnsi="Arial"/>
          <w:sz w:val="24"/>
          <w:szCs w:val="24"/>
          <w:rtl w:val="0"/>
        </w:rPr>
        <w:t xml:space="preserve">requirement for each session for the foreseeable future together with the </w:t>
      </w:r>
      <w:r w:rsidDel="00000000" w:rsidR="00000000" w:rsidRPr="00000000">
        <w:rPr>
          <w:rFonts w:ascii="Arial" w:cs="Arial" w:eastAsia="Arial" w:hAnsi="Arial"/>
          <w:b w:val="1"/>
          <w:sz w:val="24"/>
          <w:szCs w:val="24"/>
          <w:rtl w:val="0"/>
        </w:rPr>
        <w:t xml:space="preserve">Training Register</w:t>
      </w:r>
      <w:r w:rsidDel="00000000" w:rsidR="00000000" w:rsidRPr="00000000">
        <w:rPr>
          <w:rFonts w:ascii="Arial" w:cs="Arial" w:eastAsia="Arial" w:hAnsi="Arial"/>
          <w:sz w:val="24"/>
          <w:szCs w:val="24"/>
          <w:rtl w:val="0"/>
        </w:rPr>
        <w:t xml:space="preserve"> which must be completed prior to the training has taken place. This will need to happen for every session to ensure all guidance regarding socially distanced approved practices are being adhered to throughout training.</w:t>
      </w:r>
    </w:p>
    <w:p w:rsidR="00000000" w:rsidDel="00000000" w:rsidP="00000000" w:rsidRDefault="00000000" w:rsidRPr="00000000" w14:paraId="0000000C">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ind w:right="1287"/>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Team Name:     </w:t>
      </w:r>
    </w:p>
    <w:p w:rsidR="00000000" w:rsidDel="00000000" w:rsidP="00000000" w:rsidRDefault="00000000" w:rsidRPr="00000000" w14:paraId="0000000F">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Team Contact Name:</w:t>
      </w:r>
    </w:p>
    <w:p w:rsidR="00000000" w:rsidDel="00000000" w:rsidP="00000000" w:rsidRDefault="00000000" w:rsidRPr="00000000" w14:paraId="00000011">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Team Contact Phone Number:</w:t>
      </w:r>
    </w:p>
    <w:p w:rsidR="00000000" w:rsidDel="00000000" w:rsidP="00000000" w:rsidRDefault="00000000" w:rsidRPr="00000000" w14:paraId="00000013">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Team Contact Email:</w:t>
      </w:r>
    </w:p>
    <w:p w:rsidR="00000000" w:rsidDel="00000000" w:rsidP="00000000" w:rsidRDefault="00000000" w:rsidRPr="00000000" w14:paraId="00000015">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Venue and Facilities Booked:</w:t>
      </w:r>
    </w:p>
    <w:p w:rsidR="00000000" w:rsidDel="00000000" w:rsidP="00000000" w:rsidRDefault="00000000" w:rsidRPr="00000000" w14:paraId="00000017">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Planned Sessions Times:</w:t>
      </w:r>
    </w:p>
    <w:p w:rsidR="00000000" w:rsidDel="00000000" w:rsidP="00000000" w:rsidRDefault="00000000" w:rsidRPr="00000000" w14:paraId="00000019">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Nominated Covid-19 Medical Officer:</w:t>
      </w:r>
    </w:p>
    <w:p w:rsidR="00000000" w:rsidDel="00000000" w:rsidP="00000000" w:rsidRDefault="00000000" w:rsidRPr="00000000" w14:paraId="0000001B">
      <w:pPr>
        <w:ind w:right="12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ind w:right="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w:t>
      </w:r>
    </w:p>
    <w:p w:rsidR="00000000" w:rsidDel="00000000" w:rsidP="00000000" w:rsidRDefault="00000000" w:rsidRPr="00000000" w14:paraId="0000001D">
      <w:pPr>
        <w:ind w:right="1287"/>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5842" w:w="12242"/>
      <w:pgMar w:bottom="142" w:top="2835" w:left="981" w:right="902" w:header="48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0" distR="0">
          <wp:extent cx="2078933" cy="990244"/>
          <wp:effectExtent b="0" l="0" r="0" t="0"/>
          <wp:docPr id="4" name="image3.jpg"/>
          <a:graphic>
            <a:graphicData uri="http://schemas.openxmlformats.org/drawingml/2006/picture">
              <pic:pic>
                <pic:nvPicPr>
                  <pic:cNvPr id="0" name="image3.jpg"/>
                  <pic:cNvPicPr preferRelativeResize="0"/>
                </pic:nvPicPr>
                <pic:blipFill>
                  <a:blip r:embed="rId1"/>
                  <a:srcRect b="11842" l="10088" r="11184" t="13159"/>
                  <a:stretch>
                    <a:fillRect/>
                  </a:stretch>
                </pic:blipFill>
                <pic:spPr>
                  <a:xfrm>
                    <a:off x="0" y="0"/>
                    <a:ext cx="2078933" cy="99024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r>
    <w:r w:rsidDel="00000000" w:rsidR="00000000" w:rsidRPr="00000000">
      <w:rPr>
        <w:b w:val="1"/>
        <w:i w:val="1"/>
        <w:sz w:val="18"/>
        <w:szCs w:val="18"/>
      </w:rPr>
      <w:drawing>
        <wp:inline distB="0" distT="0" distL="0" distR="0">
          <wp:extent cx="2413127" cy="796332"/>
          <wp:effectExtent b="0" l="0" r="0" t="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413127" cy="79633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ab/>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3686"/>
        <w:tab w:val="left" w:pos="79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175673" cy="999497"/>
          <wp:effectExtent b="0" l="0" r="0" t="0"/>
          <wp:docPr descr="Colourlogo" id="1" name="image1.jpg"/>
          <a:graphic>
            <a:graphicData uri="http://schemas.openxmlformats.org/drawingml/2006/picture">
              <pic:pic>
                <pic:nvPicPr>
                  <pic:cNvPr descr="Colourlogo" id="0" name="image1.jpg"/>
                  <pic:cNvPicPr preferRelativeResize="0"/>
                </pic:nvPicPr>
                <pic:blipFill>
                  <a:blip r:embed="rId1"/>
                  <a:srcRect b="0" l="0" r="0" t="0"/>
                  <a:stretch>
                    <a:fillRect/>
                  </a:stretch>
                </pic:blipFill>
                <pic:spPr>
                  <a:xfrm>
                    <a:off x="0" y="0"/>
                    <a:ext cx="2175673" cy="99949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652914" cy="1146434"/>
          <wp:effectExtent b="0" l="0" r="0" t="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52914" cy="114643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1476753" cy="738448"/>
          <wp:effectExtent b="0" l="0" r="0" t="0"/>
          <wp:docPr id="2"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476753" cy="7384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8"/>
      <w:szCs w:val="48"/>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vid19@welshlacrosse.co.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